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2.9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Give the Gift of Presence to create and inspire continued achievements.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Author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Isabel Einzig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2011-12-15 00:10:08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 xml:space="preserve">General </w:t>
            </w:r>
          </w:p>
        </w:tc>
      </w:tr>
    </w:tbl>
    <w:p>
      <w:pPr>
        <w:rPr>
          <w:color w:val="0000EE"/>
          <w:u w:val="single" w:color="0000EE"/>
        </w:rPr>
      </w:pPr>
      <w:hyperlink r:id="rId4" w:history="1">
        <w:r>
          <w:rPr>
            <w:color w:val="0000EE"/>
            <w:u w:val="single" w:color="0000EE"/>
          </w:rPr>
          <w:t>http://www.youtube.com/watch?v=XiLTwtuBi-o&amp;feature=related</w:t>
        </w:r>
      </w:hyperlink>
      <w:r>
        <w:t xml:space="preserve"> 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://www.youtube.com/watch?v=XiLTwtuBi-o&amp;feature=related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Give the Gift of Presence to create and inspire continued achievements.</dc:title>
  <cp:revision>0</cp:revision>
</cp:coreProperties>
</file>